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10" w:rsidRDefault="008C1A8C" w:rsidP="00BE01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0110">
        <w:rPr>
          <w:sz w:val="24"/>
          <w:szCs w:val="24"/>
        </w:rPr>
        <w:t>Executive Committee Minutes- Savannah State University</w:t>
      </w:r>
    </w:p>
    <w:p w:rsidR="00BE0110" w:rsidRDefault="008C1A8C" w:rsidP="00BE01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0110">
        <w:rPr>
          <w:sz w:val="24"/>
          <w:szCs w:val="24"/>
        </w:rPr>
        <w:t xml:space="preserve">Wednesday, Feb.1, </w:t>
      </w:r>
      <w:proofErr w:type="gramStart"/>
      <w:r w:rsidR="00BE0110">
        <w:rPr>
          <w:sz w:val="24"/>
          <w:szCs w:val="24"/>
        </w:rPr>
        <w:t>2012  4:30</w:t>
      </w:r>
      <w:proofErr w:type="gramEnd"/>
      <w:r w:rsidR="00BE0110">
        <w:rPr>
          <w:sz w:val="24"/>
          <w:szCs w:val="24"/>
        </w:rPr>
        <w:t xml:space="preserve"> PM  President’s meeting room- Hill Hall</w:t>
      </w:r>
    </w:p>
    <w:p w:rsidR="008C1A8C" w:rsidRDefault="008C1A8C" w:rsidP="00BE0110">
      <w:pPr>
        <w:pStyle w:val="NoSpacing"/>
        <w:rPr>
          <w:sz w:val="24"/>
          <w:szCs w:val="24"/>
        </w:rPr>
      </w:pPr>
    </w:p>
    <w:p w:rsidR="00BE0110" w:rsidRDefault="00BE0110" w:rsidP="00BE01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Dozier, Dowling,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Dolo</w:t>
      </w:r>
      <w:proofErr w:type="spellEnd"/>
      <w:r>
        <w:rPr>
          <w:sz w:val="24"/>
          <w:szCs w:val="24"/>
        </w:rPr>
        <w:t>, McClain, O’Brien, Myers (guest)</w:t>
      </w:r>
    </w:p>
    <w:p w:rsidR="008C1A8C" w:rsidRDefault="008C1A8C" w:rsidP="008C1A8C">
      <w:pPr>
        <w:pStyle w:val="NoSpacing"/>
        <w:ind w:left="1080"/>
        <w:rPr>
          <w:sz w:val="24"/>
          <w:szCs w:val="24"/>
        </w:rPr>
      </w:pPr>
    </w:p>
    <w:p w:rsidR="00BE0110" w:rsidRDefault="00BE0110" w:rsidP="00BE01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Order- The meeting was called to order by Dr. Dozier at 4:50 PM.</w:t>
      </w:r>
    </w:p>
    <w:p w:rsidR="008C1A8C" w:rsidRDefault="008C1A8C" w:rsidP="008C1A8C">
      <w:pPr>
        <w:pStyle w:val="NoSpacing"/>
        <w:ind w:left="1080"/>
        <w:rPr>
          <w:sz w:val="24"/>
          <w:szCs w:val="24"/>
        </w:rPr>
      </w:pPr>
    </w:p>
    <w:p w:rsidR="00BE0110" w:rsidRDefault="00BE0110" w:rsidP="00BE01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093572">
        <w:rPr>
          <w:sz w:val="24"/>
          <w:szCs w:val="24"/>
        </w:rPr>
        <w:t>ion of the new faculty handbook-</w:t>
      </w:r>
      <w:r>
        <w:rPr>
          <w:sz w:val="24"/>
          <w:szCs w:val="24"/>
        </w:rPr>
        <w:t xml:space="preserve"> Dr. Dozier brought up several items in the handbook which she felt should be revised.</w:t>
      </w:r>
      <w:r w:rsidR="00093572">
        <w:rPr>
          <w:sz w:val="24"/>
          <w:szCs w:val="24"/>
        </w:rPr>
        <w:t xml:space="preserve"> Dr. Myers, Chair of the Handbook Committee, made detailed notations of the modifications.</w:t>
      </w:r>
    </w:p>
    <w:p w:rsidR="00BE0110" w:rsidRDefault="00BE0110" w:rsidP="00BE011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 1.5</w:t>
      </w:r>
      <w:r w:rsidR="001869DF">
        <w:rPr>
          <w:sz w:val="24"/>
          <w:szCs w:val="24"/>
        </w:rPr>
        <w:t>.</w:t>
      </w:r>
      <w:r>
        <w:rPr>
          <w:sz w:val="24"/>
          <w:szCs w:val="24"/>
        </w:rPr>
        <w:t>8 currently states that Department Chairs are appointed by the President with advice of the Deans. It should be changed to: Department Chairs should be appointed by the VPAA after consultation with the President.</w:t>
      </w:r>
    </w:p>
    <w:p w:rsidR="00BE0110" w:rsidRDefault="00BE0110" w:rsidP="00BE011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handbook should specify wh</w:t>
      </w:r>
      <w:r w:rsidR="008C1A8C">
        <w:rPr>
          <w:sz w:val="24"/>
          <w:szCs w:val="24"/>
        </w:rPr>
        <w:t>ich administrative positions re</w:t>
      </w:r>
      <w:r>
        <w:rPr>
          <w:sz w:val="24"/>
          <w:szCs w:val="24"/>
        </w:rPr>
        <w:t>port to Deans, the VPAA, and the President.</w:t>
      </w:r>
    </w:p>
    <w:p w:rsidR="00497AEB" w:rsidRDefault="00BE0110" w:rsidP="00BE011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 1.7</w:t>
      </w:r>
      <w:r w:rsidR="001869DF">
        <w:rPr>
          <w:sz w:val="24"/>
          <w:szCs w:val="24"/>
        </w:rPr>
        <w:t>.</w:t>
      </w:r>
      <w:r>
        <w:rPr>
          <w:sz w:val="24"/>
          <w:szCs w:val="24"/>
        </w:rPr>
        <w:t>2 regarding the legislative rule making and legis</w:t>
      </w:r>
      <w:r w:rsidR="00093572">
        <w:rPr>
          <w:sz w:val="24"/>
          <w:szCs w:val="24"/>
        </w:rPr>
        <w:t>lative authority of the faculty-</w:t>
      </w:r>
      <w:r>
        <w:rPr>
          <w:sz w:val="24"/>
          <w:szCs w:val="24"/>
        </w:rPr>
        <w:t xml:space="preserve"> The faculty, in conjunction with the Vice President of Student Affairs, may have the responsibility to make student regulation</w:t>
      </w:r>
      <w:r w:rsidR="00093572">
        <w:rPr>
          <w:sz w:val="24"/>
          <w:szCs w:val="24"/>
        </w:rPr>
        <w:t>s</w:t>
      </w:r>
      <w:r>
        <w:rPr>
          <w:sz w:val="24"/>
          <w:szCs w:val="24"/>
        </w:rPr>
        <w:t xml:space="preserve"> and prescribe rules.</w:t>
      </w:r>
      <w:r w:rsidR="001869DF">
        <w:rPr>
          <w:sz w:val="24"/>
          <w:szCs w:val="24"/>
        </w:rPr>
        <w:t xml:space="preserve"> The Student Affairs Committee will also work through redefining the role of the committee.</w:t>
      </w:r>
    </w:p>
    <w:p w:rsidR="00690EED" w:rsidRDefault="00497AEB" w:rsidP="00BE011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 1.7</w:t>
      </w:r>
      <w:r w:rsidR="001869D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869DF">
        <w:rPr>
          <w:sz w:val="24"/>
          <w:szCs w:val="24"/>
        </w:rPr>
        <w:t>.</w:t>
      </w:r>
      <w:r>
        <w:rPr>
          <w:sz w:val="24"/>
          <w:szCs w:val="24"/>
        </w:rPr>
        <w:t>1 and Section 2.3</w:t>
      </w:r>
      <w:r w:rsidR="001869DF">
        <w:rPr>
          <w:sz w:val="24"/>
          <w:szCs w:val="24"/>
        </w:rPr>
        <w:t>.</w:t>
      </w:r>
      <w:r>
        <w:rPr>
          <w:sz w:val="24"/>
          <w:szCs w:val="24"/>
        </w:rPr>
        <w:t>9 regar</w:t>
      </w:r>
      <w:r w:rsidR="00093572">
        <w:rPr>
          <w:sz w:val="24"/>
          <w:szCs w:val="24"/>
        </w:rPr>
        <w:t>ding Core of Instruction-</w:t>
      </w:r>
      <w:r>
        <w:rPr>
          <w:sz w:val="24"/>
          <w:szCs w:val="24"/>
        </w:rPr>
        <w:t xml:space="preserve"> There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some administrators who have faculty status. The Vice President of Student Affairs and Vice President of Bus</w:t>
      </w:r>
      <w:r w:rsidR="00093572">
        <w:rPr>
          <w:sz w:val="24"/>
          <w:szCs w:val="24"/>
        </w:rPr>
        <w:t>iness and Finance shall serve as</w:t>
      </w:r>
      <w:r>
        <w:rPr>
          <w:sz w:val="24"/>
          <w:szCs w:val="24"/>
        </w:rPr>
        <w:t xml:space="preserve"> ex officio members of the core of instruction.</w:t>
      </w:r>
      <w:r w:rsidR="00BE0110">
        <w:rPr>
          <w:sz w:val="24"/>
          <w:szCs w:val="24"/>
        </w:rPr>
        <w:t xml:space="preserve"> </w:t>
      </w:r>
    </w:p>
    <w:p w:rsidR="00497AEB" w:rsidRDefault="00497AEB" w:rsidP="00BE011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 1.8</w:t>
      </w:r>
      <w:r w:rsidR="001869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1869DF">
        <w:rPr>
          <w:sz w:val="24"/>
          <w:szCs w:val="24"/>
        </w:rPr>
        <w:t>.</w:t>
      </w:r>
      <w:r>
        <w:rPr>
          <w:sz w:val="24"/>
          <w:szCs w:val="24"/>
        </w:rPr>
        <w:t xml:space="preserve">9 Scholarship Committee- There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been two scholarship committees. There should be only one scholarship committee. It consists of 8 faculty members (2 from each college) appointed by the Senate. There should be co-chairs consisting one faculty member and the Vice President of University Advancement or a designate. The committee should implement policies for the scholarship programs. The members of the committee shall review all scholarship applications and monitor the performance of scholarship recipients.</w:t>
      </w:r>
    </w:p>
    <w:p w:rsidR="00497AEB" w:rsidRDefault="00497AEB" w:rsidP="00BE011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 1.8</w:t>
      </w:r>
      <w:r w:rsidR="001869DF">
        <w:rPr>
          <w:sz w:val="24"/>
          <w:szCs w:val="24"/>
        </w:rPr>
        <w:t>.</w:t>
      </w:r>
      <w:r>
        <w:rPr>
          <w:sz w:val="24"/>
          <w:szCs w:val="24"/>
        </w:rPr>
        <w:t xml:space="preserve">2.12 Distance Learning Committee-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Board of Regents has named an Associate Vice Chancellor over distance learning. We will work with the new policy set up by the Board of Regents.</w:t>
      </w:r>
    </w:p>
    <w:p w:rsidR="000A2873" w:rsidRDefault="000A2873" w:rsidP="00BE011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Faculty Committees- A statement should be added that the chair of each committee should be a senator and all committees must have representation from each college.</w:t>
      </w:r>
    </w:p>
    <w:p w:rsidR="000A2873" w:rsidRDefault="000A2873" w:rsidP="00BE011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should be a readmission committee. Faculty could help decide which students are readmitted. This will be strictly academic readmission. This is currently being handled by Dr. Stokes.</w:t>
      </w:r>
    </w:p>
    <w:p w:rsidR="001869DF" w:rsidRDefault="001869DF" w:rsidP="00BE011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Dr. Myers left the meeting at this point.</w:t>
      </w:r>
    </w:p>
    <w:p w:rsidR="008C1A8C" w:rsidRDefault="008C1A8C" w:rsidP="008C1A8C">
      <w:pPr>
        <w:pStyle w:val="NoSpacing"/>
        <w:ind w:left="1080"/>
        <w:rPr>
          <w:sz w:val="24"/>
          <w:szCs w:val="24"/>
        </w:rPr>
      </w:pPr>
    </w:p>
    <w:p w:rsidR="000A2873" w:rsidRDefault="000A2873" w:rsidP="000A287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the discussion of the handbook was finished, the Executive Committee discussed the following items with Dr. Dozier:</w:t>
      </w:r>
    </w:p>
    <w:p w:rsidR="000A2873" w:rsidRDefault="000A2873" w:rsidP="000A287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the Board of Regents meets next week, Dr. </w:t>
      </w:r>
      <w:proofErr w:type="spellStart"/>
      <w:r>
        <w:rPr>
          <w:sz w:val="24"/>
          <w:szCs w:val="24"/>
        </w:rPr>
        <w:t>Sarhan</w:t>
      </w:r>
      <w:proofErr w:type="spellEnd"/>
      <w:r>
        <w:rPr>
          <w:sz w:val="24"/>
          <w:szCs w:val="24"/>
        </w:rPr>
        <w:t xml:space="preserve"> will present Dr. Dozier’s initiatives. One is for a faculty initiative fund. There will be $50,000 set aside for faculty to apply for $1,000 for special projects. The other initiative is $25,000 for summer international programs.  </w:t>
      </w:r>
    </w:p>
    <w:p w:rsidR="000A2873" w:rsidRDefault="000A2873" w:rsidP="000A287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Dr. Dozier will name the search committee for the VPAA. The committee will consist of Senators from each college, an additional faculty member from each college, department chairs, deans, a student, and one person from the Cabinet.</w:t>
      </w:r>
    </w:p>
    <w:p w:rsidR="008C1A8C" w:rsidRDefault="000A2873" w:rsidP="000A287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Status of Dr. Dozier- The President indicated that she did not want faculty to write to the Board of Regents on her behalf. </w:t>
      </w:r>
      <w:r w:rsidR="008C1A8C">
        <w:rPr>
          <w:sz w:val="24"/>
          <w:szCs w:val="24"/>
        </w:rPr>
        <w:t xml:space="preserve">Alumni should not ask that Dr. Dozier be appointed. </w:t>
      </w:r>
      <w:r>
        <w:rPr>
          <w:sz w:val="24"/>
          <w:szCs w:val="24"/>
        </w:rPr>
        <w:t>She said that the Board of Regents can initiate a search or appoint her.</w:t>
      </w:r>
      <w:r w:rsidR="008C1A8C">
        <w:rPr>
          <w:sz w:val="24"/>
          <w:szCs w:val="24"/>
        </w:rPr>
        <w:t xml:space="preserve"> This topic will not be on the agenda at the upcoming senate meeting.</w:t>
      </w:r>
    </w:p>
    <w:p w:rsidR="008C1A8C" w:rsidRDefault="008C1A8C" w:rsidP="008C1A8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the March 29 Honors Convocation, the Chancellor will be invited and there will be a ribbon cutting for Morgan Hall to celebrate the return of Teach</w:t>
      </w:r>
      <w:r w:rsidR="00093572">
        <w:rPr>
          <w:sz w:val="24"/>
          <w:szCs w:val="24"/>
        </w:rPr>
        <w:t>er</w:t>
      </w:r>
      <w:r>
        <w:rPr>
          <w:sz w:val="24"/>
          <w:szCs w:val="24"/>
        </w:rPr>
        <w:t xml:space="preserve"> Education to Savannah State University.</w:t>
      </w:r>
      <w:r w:rsidR="000A2873">
        <w:rPr>
          <w:sz w:val="24"/>
          <w:szCs w:val="24"/>
        </w:rPr>
        <w:t xml:space="preserve"> </w:t>
      </w:r>
    </w:p>
    <w:p w:rsidR="008C1A8C" w:rsidRDefault="008C1A8C" w:rsidP="008C1A8C">
      <w:pPr>
        <w:pStyle w:val="NoSpacing"/>
        <w:ind w:left="1080"/>
        <w:rPr>
          <w:sz w:val="24"/>
          <w:szCs w:val="24"/>
        </w:rPr>
      </w:pPr>
    </w:p>
    <w:p w:rsidR="000A2873" w:rsidRDefault="008C1A8C" w:rsidP="008C1A8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5:55 PM.</w:t>
      </w:r>
    </w:p>
    <w:p w:rsidR="008C1A8C" w:rsidRDefault="008C1A8C" w:rsidP="008C1A8C">
      <w:pPr>
        <w:pStyle w:val="NoSpacing"/>
        <w:ind w:left="360"/>
        <w:rPr>
          <w:sz w:val="24"/>
          <w:szCs w:val="24"/>
        </w:rPr>
      </w:pPr>
    </w:p>
    <w:p w:rsidR="008C1A8C" w:rsidRDefault="008C1A8C" w:rsidP="008C1A8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C1A8C" w:rsidRPr="00BE0110" w:rsidRDefault="008C1A8C" w:rsidP="008C1A8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Kevin O’Brien- Recording Secretary</w:t>
      </w:r>
    </w:p>
    <w:sectPr w:rsidR="008C1A8C" w:rsidRPr="00BE0110" w:rsidSect="0069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D9D"/>
    <w:multiLevelType w:val="hybridMultilevel"/>
    <w:tmpl w:val="BDF4DCDC"/>
    <w:lvl w:ilvl="0" w:tplc="C5446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8422C"/>
    <w:multiLevelType w:val="hybridMultilevel"/>
    <w:tmpl w:val="188E8906"/>
    <w:lvl w:ilvl="0" w:tplc="8C9601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926"/>
    <w:multiLevelType w:val="hybridMultilevel"/>
    <w:tmpl w:val="A3962790"/>
    <w:lvl w:ilvl="0" w:tplc="F8F80A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43DE5"/>
    <w:multiLevelType w:val="hybridMultilevel"/>
    <w:tmpl w:val="90A0D1DA"/>
    <w:lvl w:ilvl="0" w:tplc="D278EC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110"/>
    <w:rsid w:val="00033B17"/>
    <w:rsid w:val="00093572"/>
    <w:rsid w:val="000A2873"/>
    <w:rsid w:val="001869DF"/>
    <w:rsid w:val="00497AEB"/>
    <w:rsid w:val="00690EED"/>
    <w:rsid w:val="008C1A8C"/>
    <w:rsid w:val="00BE0110"/>
    <w:rsid w:val="00B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2012-02-02T02:14:00Z</dcterms:created>
  <dcterms:modified xsi:type="dcterms:W3CDTF">2012-02-03T01:31:00Z</dcterms:modified>
</cp:coreProperties>
</file>